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AF1" w:rsidRPr="0003661E" w:rsidRDefault="00D27AF1" w:rsidP="00D27AF1">
      <w:pPr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03661E">
        <w:rPr>
          <w:rFonts w:ascii="Times New Roman" w:hAnsi="Times New Roman" w:cs="Times New Roman"/>
          <w:b/>
          <w:sz w:val="28"/>
          <w:szCs w:val="28"/>
        </w:rPr>
        <w:t>аседани</w:t>
      </w:r>
      <w:r w:rsidR="00CE2E4B">
        <w:rPr>
          <w:rFonts w:ascii="Times New Roman" w:hAnsi="Times New Roman" w:cs="Times New Roman"/>
          <w:b/>
          <w:sz w:val="28"/>
          <w:szCs w:val="28"/>
        </w:rPr>
        <w:t>е</w:t>
      </w:r>
      <w:bookmarkStart w:id="0" w:name="_GoBack"/>
      <w:bookmarkEnd w:id="0"/>
      <w:r w:rsidRPr="0003661E">
        <w:rPr>
          <w:rFonts w:ascii="Times New Roman" w:hAnsi="Times New Roman" w:cs="Times New Roman"/>
          <w:b/>
          <w:sz w:val="28"/>
          <w:szCs w:val="28"/>
        </w:rPr>
        <w:t xml:space="preserve"> аттестационной комиссии Управления Федеральной службы исполнения наказаний по Псковской области в части вопросов отнесенных к компетенции комиссии по соблюдению требований к служебному поведению федеральных государственных служащих и урегулированию конфликта интересов</w:t>
      </w:r>
      <w:r w:rsidR="009172CD">
        <w:rPr>
          <w:rFonts w:ascii="Times New Roman" w:hAnsi="Times New Roman" w:cs="Times New Roman"/>
          <w:b/>
          <w:sz w:val="28"/>
          <w:szCs w:val="28"/>
        </w:rPr>
        <w:t xml:space="preserve"> от 0</w:t>
      </w:r>
      <w:r w:rsidR="002969A4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2969A4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.201</w:t>
      </w:r>
      <w:r w:rsidR="009172CD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27AF1" w:rsidRDefault="00D27AF1" w:rsidP="00D27A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172CD" w:rsidRDefault="009172CD" w:rsidP="00D27A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172CD" w:rsidRDefault="009172CD" w:rsidP="00D27A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172CD" w:rsidRDefault="009172CD" w:rsidP="00D27A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27AF1" w:rsidRDefault="00D27AF1" w:rsidP="00D27A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требованиями Положения о комиссиях                             по соблюдению требований к служебному поведению федеральных государственных служащих и урегулированию конфликта интересов              (далее – Положение), утвержденного Указом Президента                       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</w:t>
      </w:r>
      <w:r w:rsidR="009172CD">
        <w:rPr>
          <w:rFonts w:ascii="Times New Roman" w:hAnsi="Times New Roman" w:cs="Times New Roman"/>
          <w:sz w:val="28"/>
          <w:szCs w:val="28"/>
        </w:rPr>
        <w:t>ресов», 0</w:t>
      </w:r>
      <w:r w:rsidR="002969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969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9172C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на заседании аттестационной комиссии УФСИН России по Псковской области рассмотрены з</w:t>
      </w:r>
      <w:r w:rsidRPr="00F75F7D">
        <w:rPr>
          <w:rFonts w:ascii="Times New Roman" w:hAnsi="Times New Roman" w:cs="Times New Roman"/>
          <w:sz w:val="28"/>
          <w:szCs w:val="28"/>
        </w:rPr>
        <w:t xml:space="preserve">аявления </w:t>
      </w:r>
      <w:r w:rsidR="009172CD">
        <w:rPr>
          <w:rFonts w:ascii="Times New Roman" w:hAnsi="Times New Roman" w:cs="Times New Roman"/>
          <w:sz w:val="28"/>
          <w:szCs w:val="28"/>
        </w:rPr>
        <w:t>двух</w:t>
      </w:r>
      <w:r w:rsidRPr="00F75F7D">
        <w:rPr>
          <w:rFonts w:ascii="Times New Roman" w:hAnsi="Times New Roman" w:cs="Times New Roman"/>
          <w:sz w:val="28"/>
          <w:szCs w:val="28"/>
        </w:rPr>
        <w:t xml:space="preserve"> сотрудников о</w:t>
      </w:r>
      <w:proofErr w:type="gramEnd"/>
      <w:r w:rsidRPr="00F75F7D">
        <w:rPr>
          <w:rFonts w:ascii="Times New Roman" w:hAnsi="Times New Roman" w:cs="Times New Roman"/>
          <w:sz w:val="28"/>
          <w:szCs w:val="28"/>
        </w:rPr>
        <w:t xml:space="preserve"> невозможности предоставления сведений о доходах в отношении несовершеннолетних детей</w:t>
      </w:r>
    </w:p>
    <w:p w:rsidR="00D27AF1" w:rsidRDefault="00D27AF1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D4AD2" w:rsidRDefault="00AD4AD2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A6640" w:rsidRPr="00D27AF1" w:rsidRDefault="00FA6640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AF1">
        <w:rPr>
          <w:rFonts w:ascii="Times New Roman" w:hAnsi="Times New Roman" w:cs="Times New Roman"/>
          <w:b/>
          <w:sz w:val="28"/>
          <w:szCs w:val="28"/>
        </w:rPr>
        <w:t>Результат работы комиссии, принятое решение:</w:t>
      </w:r>
    </w:p>
    <w:p w:rsidR="00006F3A" w:rsidRPr="00D27AF1" w:rsidRDefault="00006F3A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F3A" w:rsidRPr="00D27AF1" w:rsidRDefault="00006F3A" w:rsidP="00006F3A">
      <w:pPr>
        <w:widowControl w:val="0"/>
        <w:autoSpaceDE w:val="0"/>
        <w:autoSpaceDN w:val="0"/>
        <w:adjustRightInd w:val="0"/>
        <w:spacing w:line="26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7AF1">
        <w:rPr>
          <w:rFonts w:ascii="Times New Roman" w:hAnsi="Times New Roman" w:cs="Times New Roman"/>
          <w:sz w:val="28"/>
          <w:szCs w:val="28"/>
        </w:rPr>
        <w:t>1</w:t>
      </w:r>
      <w:r w:rsidR="00AE43BA" w:rsidRPr="00D27AF1">
        <w:rPr>
          <w:rFonts w:ascii="Times New Roman" w:hAnsi="Times New Roman" w:cs="Times New Roman"/>
          <w:sz w:val="28"/>
          <w:szCs w:val="28"/>
        </w:rPr>
        <w:t xml:space="preserve">. </w:t>
      </w:r>
      <w:r w:rsidRPr="00D27AF1">
        <w:rPr>
          <w:rFonts w:ascii="Times New Roman" w:hAnsi="Times New Roman" w:cs="Times New Roman"/>
          <w:sz w:val="28"/>
          <w:szCs w:val="28"/>
        </w:rPr>
        <w:t>в соответствии с подпунктом «а» пункта 25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1 июля 2010 г. № 821  комиссией сделан вывод о том, что причины непредставления сотрудниками сведений о доходах, об имуществе и обязательствах имущественного характера несовершеннолетних детей являются объективными и уважительными.</w:t>
      </w:r>
      <w:proofErr w:type="gramEnd"/>
    </w:p>
    <w:p w:rsidR="00387660" w:rsidRDefault="00387660" w:rsidP="00006F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87660" w:rsidRPr="00FA6640" w:rsidRDefault="00387660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387660" w:rsidRPr="00FA6640" w:rsidSect="00AB5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DDB" w:rsidRDefault="00D07DDB" w:rsidP="00FA6640">
      <w:pPr>
        <w:spacing w:after="0" w:line="240" w:lineRule="auto"/>
      </w:pPr>
      <w:r>
        <w:separator/>
      </w:r>
    </w:p>
  </w:endnote>
  <w:endnote w:type="continuationSeparator" w:id="0">
    <w:p w:rsidR="00D07DDB" w:rsidRDefault="00D07DDB" w:rsidP="00FA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DDB" w:rsidRDefault="00D07DDB" w:rsidP="00FA6640">
      <w:pPr>
        <w:spacing w:after="0" w:line="240" w:lineRule="auto"/>
      </w:pPr>
      <w:r>
        <w:separator/>
      </w:r>
    </w:p>
  </w:footnote>
  <w:footnote w:type="continuationSeparator" w:id="0">
    <w:p w:rsidR="00D07DDB" w:rsidRDefault="00D07DDB" w:rsidP="00FA6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A6640"/>
    <w:rsid w:val="00006F3A"/>
    <w:rsid w:val="00017B4A"/>
    <w:rsid w:val="00154B46"/>
    <w:rsid w:val="002342FD"/>
    <w:rsid w:val="002969A4"/>
    <w:rsid w:val="002F2516"/>
    <w:rsid w:val="00387660"/>
    <w:rsid w:val="003905B4"/>
    <w:rsid w:val="003A0534"/>
    <w:rsid w:val="003A5F85"/>
    <w:rsid w:val="00423B67"/>
    <w:rsid w:val="00502A8B"/>
    <w:rsid w:val="005E6A22"/>
    <w:rsid w:val="006C4B93"/>
    <w:rsid w:val="007030C7"/>
    <w:rsid w:val="007A7D5C"/>
    <w:rsid w:val="007B7F37"/>
    <w:rsid w:val="00842281"/>
    <w:rsid w:val="008D358E"/>
    <w:rsid w:val="009172CD"/>
    <w:rsid w:val="0095180F"/>
    <w:rsid w:val="00AB5582"/>
    <w:rsid w:val="00AD4AD2"/>
    <w:rsid w:val="00AE43BA"/>
    <w:rsid w:val="00CE2E4B"/>
    <w:rsid w:val="00D069E4"/>
    <w:rsid w:val="00D07DDB"/>
    <w:rsid w:val="00D27AF1"/>
    <w:rsid w:val="00F25FC3"/>
    <w:rsid w:val="00FA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6640"/>
  </w:style>
  <w:style w:type="paragraph" w:styleId="a5">
    <w:name w:val="footer"/>
    <w:basedOn w:val="a"/>
    <w:link w:val="a6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6640"/>
  </w:style>
  <w:style w:type="paragraph" w:styleId="a7">
    <w:name w:val="List Paragraph"/>
    <w:basedOn w:val="a"/>
    <w:uiPriority w:val="34"/>
    <w:qFormat/>
    <w:rsid w:val="006C4B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ufsin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2014-03-28T06:02:00Z</dcterms:created>
  <dcterms:modified xsi:type="dcterms:W3CDTF">2016-08-16T14:39:00Z</dcterms:modified>
</cp:coreProperties>
</file>